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955BB" w14:textId="4BDF55DE" w:rsidR="006B2911" w:rsidRDefault="006B2911" w:rsidP="006B2911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#91</w:t>
      </w:r>
      <w:r>
        <w:tab/>
      </w:r>
      <w:r>
        <w:rPr>
          <w:sz w:val="32"/>
          <w:szCs w:val="32"/>
        </w:rPr>
        <w:t>R1-</w:t>
      </w:r>
      <w:r w:rsidR="00C362D6" w:rsidRPr="00C362D6">
        <w:rPr>
          <w:sz w:val="32"/>
          <w:szCs w:val="32"/>
        </w:rPr>
        <w:t>1720976</w:t>
      </w:r>
    </w:p>
    <w:p w14:paraId="717A9BD5" w14:textId="77777777" w:rsidR="006B2911" w:rsidRDefault="006B2911" w:rsidP="006B2911">
      <w:pPr>
        <w:pStyle w:val="3GPPHeader"/>
      </w:pPr>
      <w:r>
        <w:t>Reno, US, 27</w:t>
      </w:r>
      <w:r>
        <w:rPr>
          <w:vertAlign w:val="superscript"/>
        </w:rPr>
        <w:t>th</w:t>
      </w:r>
      <w:r>
        <w:t xml:space="preserve"> Nov – 1</w:t>
      </w:r>
      <w:r>
        <w:rPr>
          <w:vertAlign w:val="superscript"/>
        </w:rPr>
        <w:t>st</w:t>
      </w:r>
      <w:r>
        <w:t xml:space="preserve"> Dec 2017</w:t>
      </w:r>
    </w:p>
    <w:p w14:paraId="07B9345B" w14:textId="77777777" w:rsidR="006B2911" w:rsidRPr="00CE0424" w:rsidRDefault="006B2911" w:rsidP="006B2911">
      <w:pPr>
        <w:pStyle w:val="3GPPHeader"/>
      </w:pPr>
    </w:p>
    <w:p w14:paraId="671A46AC" w14:textId="47537AAC" w:rsidR="006B2911" w:rsidRPr="00EA7F67" w:rsidRDefault="006B2911" w:rsidP="006B2911">
      <w:pPr>
        <w:pStyle w:val="3GPPHeader"/>
        <w:rPr>
          <w:sz w:val="22"/>
          <w:szCs w:val="22"/>
          <w:lang w:val="en-US"/>
        </w:rPr>
      </w:pPr>
      <w:r w:rsidRPr="00A23469">
        <w:rPr>
          <w:sz w:val="22"/>
          <w:szCs w:val="22"/>
          <w:lang w:val="en-US"/>
        </w:rPr>
        <w:t>Agenda Item:</w:t>
      </w:r>
      <w:r w:rsidRPr="00A23469">
        <w:rPr>
          <w:sz w:val="22"/>
          <w:szCs w:val="22"/>
          <w:lang w:val="en-US"/>
        </w:rPr>
        <w:tab/>
      </w:r>
      <w:r w:rsidRPr="00ED31A5">
        <w:rPr>
          <w:sz w:val="22"/>
          <w:szCs w:val="22"/>
          <w:lang w:val="en-US"/>
        </w:rPr>
        <w:t>7.2.2.</w:t>
      </w:r>
      <w:r w:rsidR="00C362D6" w:rsidRPr="00C362D6">
        <w:rPr>
          <w:sz w:val="22"/>
          <w:szCs w:val="22"/>
          <w:lang w:val="en-US"/>
        </w:rPr>
        <w:t>6</w:t>
      </w:r>
    </w:p>
    <w:p w14:paraId="7616167D" w14:textId="77777777" w:rsidR="006B2911" w:rsidRPr="00CE0424" w:rsidRDefault="006B2911" w:rsidP="006B291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869A9BA" w14:textId="6A09236D" w:rsidR="006B2911" w:rsidRPr="006B2911" w:rsidRDefault="006B2911" w:rsidP="006B2911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6B2911">
        <w:rPr>
          <w:sz w:val="22"/>
          <w:szCs w:val="22"/>
          <w:lang w:val="en-US"/>
        </w:rPr>
        <w:t>CQI tables for URLLC</w:t>
      </w:r>
    </w:p>
    <w:p w14:paraId="18A12934" w14:textId="77777777" w:rsidR="006B2911" w:rsidRDefault="006B2911" w:rsidP="006B291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F1D3A">
        <w:rPr>
          <w:sz w:val="22"/>
          <w:szCs w:val="22"/>
        </w:rPr>
        <w:t>Discussion,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9E4F33A" w14:textId="77E7729C" w:rsidR="0041050B" w:rsidRDefault="0041050B" w:rsidP="004370E4">
      <w:pPr>
        <w:pStyle w:val="BodyText"/>
      </w:pPr>
      <w:r>
        <w:t xml:space="preserve">One of the most important novelty of NR is native support of </w:t>
      </w:r>
      <w:r w:rsidR="00921E2D">
        <w:t xml:space="preserve">a </w:t>
      </w:r>
      <w:r>
        <w:t xml:space="preserve">wide range of services </w:t>
      </w:r>
      <w:r w:rsidR="00921E2D">
        <w:t xml:space="preserve">within </w:t>
      </w:r>
      <w:r>
        <w:t>one technology, such as eMBB and URLLC. Co</w:t>
      </w:r>
      <w:r w:rsidRPr="0041050B">
        <w:rPr>
          <w:lang w:val="en-US"/>
        </w:rPr>
        <w:t>-</w:t>
      </w:r>
      <w:r>
        <w:t xml:space="preserve">existence of the services requires well-designed radio interface, which should have correct set of parameters </w:t>
      </w:r>
      <w:r w:rsidR="00F6461F">
        <w:t>for optimization of a system in</w:t>
      </w:r>
      <w:r>
        <w:t xml:space="preserve"> certain scenario.</w:t>
      </w:r>
      <w:r w:rsidR="009D2F56">
        <w:t xml:space="preserve"> NR inherits a lot of experience from LTE, which was designed for broadband services and lately adopted for VoIP, IoT</w:t>
      </w:r>
      <w:r w:rsidR="00921E2D">
        <w:t>,</w:t>
      </w:r>
      <w:r w:rsidR="009D2F56">
        <w:t xml:space="preserve"> etc. But in addition, NR is being developed for completely new in scope of LTE scenarios, such as URLLC</w:t>
      </w:r>
      <w:r w:rsidR="00A905C1">
        <w:t xml:space="preserve"> </w:t>
      </w:r>
      <w:r w:rsidR="00364E9A">
        <w:fldChar w:fldCharType="begin"/>
      </w:r>
      <w:r w:rsidR="00364E9A">
        <w:instrText xml:space="preserve"> REF _Ref476919366 \r \h </w:instrText>
      </w:r>
      <w:r w:rsidR="00364E9A">
        <w:fldChar w:fldCharType="separate"/>
      </w:r>
      <w:r w:rsidR="00364E9A">
        <w:t>[1]</w:t>
      </w:r>
      <w:r w:rsidR="00364E9A">
        <w:fldChar w:fldCharType="end"/>
      </w:r>
      <w:r w:rsidR="009D2F56">
        <w:t>.</w:t>
      </w:r>
    </w:p>
    <w:p w14:paraId="3942F7B0" w14:textId="5245B85A" w:rsidR="00477768" w:rsidRDefault="002C04E9" w:rsidP="000A4D8A">
      <w:pPr>
        <w:pStyle w:val="BodyText"/>
      </w:pPr>
      <w:r>
        <w:t>For</w:t>
      </w:r>
      <w:r w:rsidR="004370E4">
        <w:t xml:space="preserve"> </w:t>
      </w:r>
      <w:r w:rsidR="004370E4" w:rsidRPr="00CA22C6">
        <w:t>support</w:t>
      </w:r>
      <w:r w:rsidRPr="00CA22C6">
        <w:t xml:space="preserve"> of</w:t>
      </w:r>
      <w:r w:rsidR="004370E4" w:rsidRPr="00CA22C6">
        <w:t xml:space="preserve"> </w:t>
      </w:r>
      <w:r w:rsidR="00F6461F" w:rsidRPr="00CA22C6">
        <w:t>ultra-reliable services with very short timing limits it is shown in the paper that gN</w:t>
      </w:r>
      <w:r w:rsidR="00FB1C48" w:rsidRPr="00CA22C6">
        <w:t>B</w:t>
      </w:r>
      <w:r w:rsidR="00F6461F" w:rsidRPr="00CA22C6">
        <w:t xml:space="preserve"> should be able to schedule radio transmissions with lower than 10% target BLER.</w:t>
      </w:r>
      <w:r w:rsidRPr="00CA22C6">
        <w:t xml:space="preserve"> To achieve this</w:t>
      </w:r>
      <w:r w:rsidR="001C4282" w:rsidRPr="00CA22C6">
        <w:t xml:space="preserve"> in efficient way</w:t>
      </w:r>
      <w:r w:rsidRPr="00CA22C6">
        <w:t>,</w:t>
      </w:r>
      <w:r w:rsidR="001C4282" w:rsidRPr="00CA22C6">
        <w:t xml:space="preserve"> we propose to introduce a</w:t>
      </w:r>
      <w:r w:rsidR="00DA599A" w:rsidRPr="00CA22C6">
        <w:t>n additional,</w:t>
      </w:r>
      <w:r w:rsidR="001C4282" w:rsidRPr="00CA22C6">
        <w:t xml:space="preserve"> </w:t>
      </w:r>
      <w:r w:rsidRPr="00CA22C6">
        <w:t>lower</w:t>
      </w:r>
      <w:r w:rsidR="004370E4" w:rsidRPr="00CA22C6">
        <w:t xml:space="preserve"> </w:t>
      </w:r>
      <w:r w:rsidRPr="00CA22C6">
        <w:t xml:space="preserve">BLER target </w:t>
      </w:r>
      <w:r w:rsidR="005222DA" w:rsidRPr="00CA22C6">
        <w:t xml:space="preserve">for </w:t>
      </w:r>
      <w:r w:rsidR="001C4282" w:rsidRPr="00CA22C6">
        <w:t xml:space="preserve">CQI reporting in NR. Thereby, </w:t>
      </w:r>
      <w:r w:rsidR="005222DA" w:rsidRPr="00CA22C6">
        <w:t xml:space="preserve">a </w:t>
      </w:r>
      <w:r w:rsidR="00794B4B" w:rsidRPr="00CA22C6">
        <w:t xml:space="preserve">motivation and </w:t>
      </w:r>
      <w:r w:rsidR="004370E4" w:rsidRPr="00CA22C6">
        <w:t>proposals on channel state reporting design are discussed</w:t>
      </w:r>
      <w:r w:rsidR="00794B4B">
        <w:t xml:space="preserve"> in the paper</w:t>
      </w:r>
      <w:r w:rsidR="004370E4">
        <w:t>.</w:t>
      </w:r>
    </w:p>
    <w:p w14:paraId="342A7C01" w14:textId="0FFFA357" w:rsidR="00364E9A" w:rsidRDefault="00364E9A" w:rsidP="00364E9A">
      <w:pPr>
        <w:pStyle w:val="Observation"/>
        <w:numPr>
          <w:ilvl w:val="0"/>
          <w:numId w:val="0"/>
        </w:numPr>
        <w:ind w:left="1701" w:hanging="1701"/>
        <w:rPr>
          <w:b w:val="0"/>
        </w:rPr>
      </w:pPr>
      <w:bookmarkStart w:id="0" w:name="_Toc497903691"/>
      <w:r>
        <w:rPr>
          <w:b w:val="0"/>
        </w:rPr>
        <w:t>Moreover, i</w:t>
      </w:r>
      <w:r w:rsidRPr="00741A41">
        <w:rPr>
          <w:b w:val="0"/>
        </w:rPr>
        <w:t>n RAN1#</w:t>
      </w:r>
      <w:r>
        <w:rPr>
          <w:b w:val="0"/>
        </w:rPr>
        <w:t>90bis</w:t>
      </w:r>
      <w:r w:rsidRPr="00741A41">
        <w:rPr>
          <w:b w:val="0"/>
        </w:rPr>
        <w:t xml:space="preserve">, the following agreements on </w:t>
      </w:r>
      <w:r>
        <w:rPr>
          <w:b w:val="0"/>
        </w:rPr>
        <w:t xml:space="preserve">CQI reporting for URLLC were reached </w:t>
      </w:r>
      <w:r>
        <w:rPr>
          <w:b w:val="0"/>
        </w:rPr>
        <w:fldChar w:fldCharType="begin"/>
      </w:r>
      <w:r>
        <w:rPr>
          <w:b w:val="0"/>
        </w:rPr>
        <w:instrText xml:space="preserve"> REF _Ref498588367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[2]</w:t>
      </w:r>
      <w:r>
        <w:rPr>
          <w:b w:val="0"/>
        </w:rPr>
        <w:fldChar w:fldCharType="end"/>
      </w:r>
      <w:r w:rsidRPr="00B332A3">
        <w:rPr>
          <w:b w:val="0"/>
        </w:rPr>
        <w:t>:</w:t>
      </w:r>
      <w:bookmarkEnd w:id="0"/>
    </w:p>
    <w:p w14:paraId="7677B391" w14:textId="77777777" w:rsidR="001A5471" w:rsidRPr="001A5471" w:rsidRDefault="001A5471" w:rsidP="001A5471">
      <w:pPr>
        <w:rPr>
          <w:rFonts w:cs="Arial"/>
          <w:b/>
          <w:highlight w:val="green"/>
          <w:lang w:eastAsia="en-US"/>
        </w:rPr>
      </w:pPr>
      <w:r w:rsidRPr="001A5471">
        <w:rPr>
          <w:rFonts w:cs="Arial"/>
          <w:b/>
          <w:highlight w:val="green"/>
        </w:rPr>
        <w:t>Agreement:</w:t>
      </w:r>
    </w:p>
    <w:p w14:paraId="6930C03A" w14:textId="77777777" w:rsidR="001A5471" w:rsidRPr="001A5471" w:rsidRDefault="001A5471" w:rsidP="001A5471">
      <w:pPr>
        <w:pStyle w:val="RAN1bullet1"/>
        <w:rPr>
          <w:rFonts w:ascii="Arial" w:hAnsi="Arial" w:cs="Arial"/>
        </w:rPr>
      </w:pPr>
      <w:r w:rsidRPr="001A5471">
        <w:rPr>
          <w:rFonts w:ascii="Arial" w:hAnsi="Arial" w:cs="Arial"/>
        </w:rPr>
        <w:t>N separate CQI table(s) are supported for URLLC</w:t>
      </w:r>
    </w:p>
    <w:p w14:paraId="0E4B6955" w14:textId="77777777" w:rsidR="001A5471" w:rsidRPr="001A5471" w:rsidRDefault="001A5471" w:rsidP="001A5471">
      <w:pPr>
        <w:pStyle w:val="RAN1bullet2"/>
        <w:rPr>
          <w:rFonts w:ascii="Arial" w:hAnsi="Arial" w:cs="Arial"/>
        </w:rPr>
      </w:pPr>
      <w:r w:rsidRPr="001A5471">
        <w:rPr>
          <w:rFonts w:ascii="Arial" w:hAnsi="Arial" w:cs="Arial"/>
        </w:rPr>
        <w:t>Downselect the value of N between 1 or 2</w:t>
      </w:r>
    </w:p>
    <w:p w14:paraId="7E14A9CE" w14:textId="77777777" w:rsidR="001A5471" w:rsidRPr="001A5471" w:rsidRDefault="001A5471" w:rsidP="001A5471">
      <w:pPr>
        <w:pStyle w:val="RAN1bullet1"/>
        <w:rPr>
          <w:rFonts w:ascii="Arial" w:hAnsi="Arial" w:cs="Arial"/>
        </w:rPr>
      </w:pPr>
      <w:r w:rsidRPr="001A5471">
        <w:rPr>
          <w:rFonts w:ascii="Arial" w:hAnsi="Arial" w:cs="Arial"/>
        </w:rPr>
        <w:t>Two target BLER are supported for URLLC</w:t>
      </w:r>
    </w:p>
    <w:p w14:paraId="79C3526C" w14:textId="77777777" w:rsidR="001A5471" w:rsidRPr="001A5471" w:rsidRDefault="001A5471" w:rsidP="001A5471">
      <w:pPr>
        <w:pStyle w:val="RAN1bullet2"/>
        <w:rPr>
          <w:rFonts w:ascii="Arial" w:hAnsi="Arial" w:cs="Arial"/>
        </w:rPr>
      </w:pPr>
      <w:r w:rsidRPr="001A5471">
        <w:rPr>
          <w:rFonts w:ascii="Arial" w:hAnsi="Arial" w:cs="Arial"/>
        </w:rPr>
        <w:t>Note: RRC signalling is used by gNB to select one of the two target BLER</w:t>
      </w:r>
    </w:p>
    <w:p w14:paraId="553DEC8C" w14:textId="77777777" w:rsidR="001A5471" w:rsidRPr="001A5471" w:rsidRDefault="001A5471" w:rsidP="001A5471">
      <w:pPr>
        <w:pStyle w:val="RAN1bullet2"/>
        <w:rPr>
          <w:rFonts w:ascii="Arial" w:hAnsi="Arial" w:cs="Arial"/>
        </w:rPr>
      </w:pPr>
      <w:r w:rsidRPr="001A5471">
        <w:rPr>
          <w:rFonts w:ascii="Arial" w:hAnsi="Arial" w:cs="Arial"/>
        </w:rPr>
        <w:t xml:space="preserve">Note: The configuration of target BLER or CQI table is part of CSI report setting </w:t>
      </w:r>
    </w:p>
    <w:p w14:paraId="57BE282A" w14:textId="77777777" w:rsidR="00364E9A" w:rsidRPr="001A5471" w:rsidRDefault="00364E9A" w:rsidP="000A4D8A">
      <w:pPr>
        <w:pStyle w:val="BodyText"/>
        <w:rPr>
          <w:rFonts w:cs="Arial"/>
          <w:lang w:val="en-US"/>
        </w:rPr>
      </w:pPr>
    </w:p>
    <w:p w14:paraId="5925009D" w14:textId="66BAD805" w:rsidR="004000E8" w:rsidRPr="00CE0424" w:rsidRDefault="005222DA" w:rsidP="00CE0424">
      <w:pPr>
        <w:pStyle w:val="Heading1"/>
      </w:pPr>
      <w:bookmarkStart w:id="1" w:name="_Ref178064866"/>
      <w:bookmarkEnd w:id="1"/>
      <w:r>
        <w:t>Target BLER for CQI reporting</w:t>
      </w:r>
    </w:p>
    <w:p w14:paraId="3D4F33C9" w14:textId="650A8687" w:rsidR="00DA599A" w:rsidRDefault="0084785D" w:rsidP="00DA599A">
      <w:pPr>
        <w:pStyle w:val="BodyText"/>
      </w:pPr>
      <w:r>
        <w:t>Latency investigation results are summarized in Table 1.</w:t>
      </w:r>
      <w:r w:rsidR="00D92D8D">
        <w:t xml:space="preserve"> </w:t>
      </w:r>
    </w:p>
    <w:p w14:paraId="34D38692" w14:textId="2F7E43A9" w:rsidR="006641D3" w:rsidRPr="00DA599A" w:rsidRDefault="006641D3" w:rsidP="006641D3">
      <w:pPr>
        <w:pStyle w:val="BodyText"/>
        <w:rPr>
          <w:b/>
        </w:rPr>
      </w:pPr>
      <w:r w:rsidRPr="00DA599A">
        <w:rPr>
          <w:b/>
        </w:rPr>
        <w:t>Table 1. Maximum number of transmissions</w:t>
      </w:r>
      <w:r w:rsidR="005708F1" w:rsidRPr="00DA599A">
        <w:rPr>
          <w:b/>
        </w:rPr>
        <w:t xml:space="preserve"> </w:t>
      </w:r>
      <w:r w:rsidR="005708F1" w:rsidRPr="00DA599A">
        <w:rPr>
          <w:b/>
          <w:lang w:val="en-US"/>
        </w:rPr>
        <w:t>(initial transmission + retransmissions)</w:t>
      </w:r>
      <w:r w:rsidRPr="00DA599A">
        <w:rPr>
          <w:b/>
        </w:rPr>
        <w:t xml:space="preserve"> in radio to achieve 1ms latency</w:t>
      </w:r>
      <w:r w:rsidR="005708F1" w:rsidRPr="00DA599A">
        <w:rPr>
          <w:b/>
        </w:rPr>
        <w:t xml:space="preserve"> requirements</w:t>
      </w:r>
      <w:r w:rsidR="001A5471">
        <w:rPr>
          <w:b/>
        </w:rPr>
        <w:t xml:space="preserve"> </w:t>
      </w:r>
      <w:r w:rsidR="001A5471">
        <w:rPr>
          <w:b/>
        </w:rPr>
        <w:fldChar w:fldCharType="begin"/>
      </w:r>
      <w:r w:rsidR="001A5471">
        <w:rPr>
          <w:b/>
        </w:rPr>
        <w:instrText xml:space="preserve"> REF _Ref494375446 \h </w:instrText>
      </w:r>
      <w:r w:rsidR="001A5471">
        <w:rPr>
          <w:b/>
        </w:rPr>
      </w:r>
      <w:r w:rsidR="001A5471">
        <w:rPr>
          <w:b/>
        </w:rPr>
        <w:fldChar w:fldCharType="end"/>
      </w:r>
      <w:r w:rsidR="001A5471">
        <w:rPr>
          <w:b/>
        </w:rPr>
        <w:fldChar w:fldCharType="begin"/>
      </w:r>
      <w:r w:rsidR="001A5471">
        <w:rPr>
          <w:b/>
        </w:rPr>
        <w:instrText xml:space="preserve"> REF _Ref494375446 \r \h </w:instrText>
      </w:r>
      <w:r w:rsidR="001A5471">
        <w:rPr>
          <w:b/>
        </w:rPr>
      </w:r>
      <w:r w:rsidR="001A5471">
        <w:rPr>
          <w:b/>
        </w:rPr>
        <w:fldChar w:fldCharType="separate"/>
      </w:r>
      <w:r w:rsidR="001A5471">
        <w:rPr>
          <w:b/>
        </w:rPr>
        <w:t>[3]</w:t>
      </w:r>
      <w:r w:rsidR="001A5471">
        <w:rPr>
          <w:b/>
        </w:rPr>
        <w:fldChar w:fldCharType="end"/>
      </w:r>
      <w:r w:rsidR="005708F1" w:rsidRPr="00DA599A">
        <w:rPr>
          <w:b/>
        </w:rPr>
        <w:t xml:space="preserve"> with 7-os TTI</w:t>
      </w:r>
      <w:r w:rsidR="00E137F6" w:rsidRPr="00DA599A">
        <w:rPr>
          <w:b/>
        </w:rPr>
        <w:t xml:space="preserve"> in NR</w:t>
      </w:r>
      <w:r w:rsidR="00DA599A">
        <w:rPr>
          <w:b/>
        </w:rPr>
        <w:t xml:space="preserve"> (using a mini-slot)</w:t>
      </w:r>
      <w:r w:rsidRPr="00DA599A">
        <w:rPr>
          <w:b/>
        </w:rPr>
        <w:t>.</w:t>
      </w:r>
    </w:p>
    <w:tbl>
      <w:tblPr>
        <w:tblStyle w:val="TableGrid"/>
        <w:tblW w:w="8455" w:type="dxa"/>
        <w:jc w:val="center"/>
        <w:tblLook w:val="0420" w:firstRow="1" w:lastRow="0" w:firstColumn="0" w:lastColumn="0" w:noHBand="0" w:noVBand="1"/>
      </w:tblPr>
      <w:tblGrid>
        <w:gridCol w:w="985"/>
        <w:gridCol w:w="1080"/>
        <w:gridCol w:w="990"/>
        <w:gridCol w:w="1530"/>
        <w:gridCol w:w="1080"/>
        <w:gridCol w:w="1260"/>
        <w:gridCol w:w="1530"/>
      </w:tblGrid>
      <w:tr w:rsidR="006641D3" w:rsidRPr="006641D3" w14:paraId="17132962" w14:textId="77777777" w:rsidTr="00DA599A">
        <w:trPr>
          <w:trHeight w:val="206"/>
          <w:jc w:val="center"/>
        </w:trPr>
        <w:tc>
          <w:tcPr>
            <w:tcW w:w="985" w:type="dxa"/>
            <w:hideMark/>
          </w:tcPr>
          <w:p w14:paraId="2FC6990B" w14:textId="0F81B1DD" w:rsidR="006641D3" w:rsidRPr="006641D3" w:rsidRDefault="006641D3" w:rsidP="006641D3">
            <w:pPr>
              <w:pStyle w:val="BodyText"/>
              <w:rPr>
                <w:lang w:val="en-US"/>
              </w:rPr>
            </w:pPr>
          </w:p>
        </w:tc>
        <w:tc>
          <w:tcPr>
            <w:tcW w:w="3600" w:type="dxa"/>
            <w:gridSpan w:val="3"/>
            <w:hideMark/>
          </w:tcPr>
          <w:p w14:paraId="70E9FBE2" w14:textId="26131724" w:rsidR="006641D3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FDD</w:t>
            </w:r>
          </w:p>
        </w:tc>
        <w:tc>
          <w:tcPr>
            <w:tcW w:w="3870" w:type="dxa"/>
            <w:gridSpan w:val="3"/>
            <w:hideMark/>
          </w:tcPr>
          <w:p w14:paraId="5B70F27A" w14:textId="576762EA" w:rsidR="006641D3" w:rsidRPr="006641D3" w:rsidRDefault="006641D3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b/>
                <w:bCs/>
                <w:lang w:val="en-US"/>
              </w:rPr>
              <w:t>TDD</w:t>
            </w:r>
          </w:p>
        </w:tc>
      </w:tr>
      <w:tr w:rsidR="006641D3" w:rsidRPr="006641D3" w14:paraId="520F175D" w14:textId="77777777" w:rsidTr="00DA599A">
        <w:trPr>
          <w:trHeight w:val="278"/>
          <w:jc w:val="center"/>
        </w:trPr>
        <w:tc>
          <w:tcPr>
            <w:tcW w:w="985" w:type="dxa"/>
            <w:hideMark/>
          </w:tcPr>
          <w:p w14:paraId="55276021" w14:textId="77777777" w:rsidR="006641D3" w:rsidRPr="006641D3" w:rsidRDefault="006641D3" w:rsidP="006641D3">
            <w:pPr>
              <w:pStyle w:val="BodyText"/>
              <w:rPr>
                <w:lang w:val="en-US"/>
              </w:rPr>
            </w:pPr>
            <w:r w:rsidRPr="006641D3">
              <w:rPr>
                <w:lang w:val="en-US"/>
              </w:rPr>
              <w:t>SCS</w:t>
            </w:r>
          </w:p>
        </w:tc>
        <w:tc>
          <w:tcPr>
            <w:tcW w:w="1080" w:type="dxa"/>
            <w:hideMark/>
          </w:tcPr>
          <w:p w14:paraId="629FAF6C" w14:textId="77777777" w:rsidR="006641D3" w:rsidRPr="006641D3" w:rsidRDefault="006641D3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DL</w:t>
            </w:r>
          </w:p>
        </w:tc>
        <w:tc>
          <w:tcPr>
            <w:tcW w:w="990" w:type="dxa"/>
            <w:hideMark/>
          </w:tcPr>
          <w:p w14:paraId="2319AF7B" w14:textId="77777777" w:rsidR="006641D3" w:rsidRPr="006641D3" w:rsidRDefault="006641D3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UL SR</w:t>
            </w:r>
          </w:p>
        </w:tc>
        <w:tc>
          <w:tcPr>
            <w:tcW w:w="1530" w:type="dxa"/>
            <w:hideMark/>
          </w:tcPr>
          <w:p w14:paraId="2B6DD515" w14:textId="77777777" w:rsidR="006641D3" w:rsidRPr="006641D3" w:rsidRDefault="006641D3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UL grant-free</w:t>
            </w:r>
          </w:p>
        </w:tc>
        <w:tc>
          <w:tcPr>
            <w:tcW w:w="1080" w:type="dxa"/>
            <w:hideMark/>
          </w:tcPr>
          <w:p w14:paraId="2F94407A" w14:textId="77777777" w:rsidR="006641D3" w:rsidRPr="006641D3" w:rsidRDefault="006641D3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DL</w:t>
            </w:r>
          </w:p>
        </w:tc>
        <w:tc>
          <w:tcPr>
            <w:tcW w:w="1260" w:type="dxa"/>
            <w:hideMark/>
          </w:tcPr>
          <w:p w14:paraId="657A447C" w14:textId="77777777" w:rsidR="006641D3" w:rsidRPr="006641D3" w:rsidRDefault="006641D3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UL SR</w:t>
            </w:r>
          </w:p>
        </w:tc>
        <w:tc>
          <w:tcPr>
            <w:tcW w:w="1530" w:type="dxa"/>
            <w:hideMark/>
          </w:tcPr>
          <w:p w14:paraId="1EA243C8" w14:textId="77777777" w:rsidR="006641D3" w:rsidRPr="006641D3" w:rsidRDefault="006641D3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UL grant-free</w:t>
            </w:r>
          </w:p>
        </w:tc>
      </w:tr>
      <w:tr w:rsidR="005708F1" w:rsidRPr="006641D3" w14:paraId="12272446" w14:textId="77777777" w:rsidTr="00DA599A">
        <w:trPr>
          <w:trHeight w:val="188"/>
          <w:jc w:val="center"/>
        </w:trPr>
        <w:tc>
          <w:tcPr>
            <w:tcW w:w="985" w:type="dxa"/>
            <w:hideMark/>
          </w:tcPr>
          <w:p w14:paraId="3847DEC8" w14:textId="77777777" w:rsidR="005708F1" w:rsidRPr="006641D3" w:rsidRDefault="005708F1" w:rsidP="006641D3">
            <w:pPr>
              <w:pStyle w:val="BodyText"/>
              <w:rPr>
                <w:lang w:val="en-US"/>
              </w:rPr>
            </w:pPr>
            <w:r w:rsidRPr="006641D3">
              <w:rPr>
                <w:lang w:val="en-US"/>
              </w:rPr>
              <w:t>15kHz</w:t>
            </w:r>
          </w:p>
        </w:tc>
        <w:tc>
          <w:tcPr>
            <w:tcW w:w="1080" w:type="dxa"/>
            <w:hideMark/>
          </w:tcPr>
          <w:p w14:paraId="33FFCAE6" w14:textId="26A82A95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990" w:type="dxa"/>
            <w:hideMark/>
          </w:tcPr>
          <w:p w14:paraId="624D06BE" w14:textId="23A8C96D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1530" w:type="dxa"/>
            <w:hideMark/>
          </w:tcPr>
          <w:p w14:paraId="23D3D279" w14:textId="0E276E50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103E3278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1260" w:type="dxa"/>
            <w:hideMark/>
          </w:tcPr>
          <w:p w14:paraId="3D22D626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1530" w:type="dxa"/>
            <w:hideMark/>
          </w:tcPr>
          <w:p w14:paraId="7C7E3E40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</w:tr>
      <w:tr w:rsidR="005708F1" w:rsidRPr="006641D3" w14:paraId="172CEA8D" w14:textId="77777777" w:rsidTr="00DA599A">
        <w:trPr>
          <w:trHeight w:val="188"/>
          <w:jc w:val="center"/>
        </w:trPr>
        <w:tc>
          <w:tcPr>
            <w:tcW w:w="985" w:type="dxa"/>
            <w:hideMark/>
          </w:tcPr>
          <w:p w14:paraId="02A75133" w14:textId="77777777" w:rsidR="005708F1" w:rsidRPr="006641D3" w:rsidRDefault="005708F1" w:rsidP="006641D3">
            <w:pPr>
              <w:pStyle w:val="BodyText"/>
              <w:rPr>
                <w:lang w:val="en-US"/>
              </w:rPr>
            </w:pPr>
            <w:r w:rsidRPr="006641D3">
              <w:rPr>
                <w:lang w:val="en-US"/>
              </w:rPr>
              <w:t>30kHz</w:t>
            </w:r>
          </w:p>
        </w:tc>
        <w:tc>
          <w:tcPr>
            <w:tcW w:w="1080" w:type="dxa"/>
            <w:hideMark/>
          </w:tcPr>
          <w:p w14:paraId="7F3CC519" w14:textId="7301BDE3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0" w:type="dxa"/>
            <w:hideMark/>
          </w:tcPr>
          <w:p w14:paraId="2B1958FE" w14:textId="0B05EA18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1530" w:type="dxa"/>
            <w:hideMark/>
          </w:tcPr>
          <w:p w14:paraId="3EC2F460" w14:textId="26E76661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1</w:t>
            </w:r>
          </w:p>
        </w:tc>
        <w:tc>
          <w:tcPr>
            <w:tcW w:w="1080" w:type="dxa"/>
            <w:hideMark/>
          </w:tcPr>
          <w:p w14:paraId="5825CA4F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1260" w:type="dxa"/>
            <w:hideMark/>
          </w:tcPr>
          <w:p w14:paraId="3CCF24D2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1530" w:type="dxa"/>
            <w:hideMark/>
          </w:tcPr>
          <w:p w14:paraId="71C46A3F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</w:tr>
      <w:tr w:rsidR="005708F1" w:rsidRPr="006641D3" w14:paraId="15AFF47B" w14:textId="77777777" w:rsidTr="00DA599A">
        <w:trPr>
          <w:trHeight w:val="165"/>
          <w:jc w:val="center"/>
        </w:trPr>
        <w:tc>
          <w:tcPr>
            <w:tcW w:w="985" w:type="dxa"/>
            <w:hideMark/>
          </w:tcPr>
          <w:p w14:paraId="312ED9D9" w14:textId="77777777" w:rsidR="005708F1" w:rsidRPr="006641D3" w:rsidRDefault="005708F1" w:rsidP="006641D3">
            <w:pPr>
              <w:pStyle w:val="BodyText"/>
              <w:rPr>
                <w:lang w:val="en-US"/>
              </w:rPr>
            </w:pPr>
            <w:r w:rsidRPr="006641D3">
              <w:rPr>
                <w:lang w:val="en-US"/>
              </w:rPr>
              <w:t>60kHz</w:t>
            </w:r>
          </w:p>
        </w:tc>
        <w:tc>
          <w:tcPr>
            <w:tcW w:w="1080" w:type="dxa"/>
            <w:hideMark/>
          </w:tcPr>
          <w:p w14:paraId="4E37A5D3" w14:textId="55DBE3A8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0" w:type="dxa"/>
            <w:hideMark/>
          </w:tcPr>
          <w:p w14:paraId="2E39D134" w14:textId="0CC5BDE3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14:paraId="6B8A466A" w14:textId="478EAB78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2</w:t>
            </w:r>
          </w:p>
        </w:tc>
        <w:tc>
          <w:tcPr>
            <w:tcW w:w="1080" w:type="dxa"/>
            <w:hideMark/>
          </w:tcPr>
          <w:p w14:paraId="32BC3D3B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1</w:t>
            </w:r>
          </w:p>
        </w:tc>
        <w:tc>
          <w:tcPr>
            <w:tcW w:w="1260" w:type="dxa"/>
            <w:hideMark/>
          </w:tcPr>
          <w:p w14:paraId="7A85C97C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-</w:t>
            </w:r>
          </w:p>
        </w:tc>
        <w:tc>
          <w:tcPr>
            <w:tcW w:w="1530" w:type="dxa"/>
            <w:hideMark/>
          </w:tcPr>
          <w:p w14:paraId="798F9E11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1</w:t>
            </w:r>
          </w:p>
        </w:tc>
      </w:tr>
      <w:tr w:rsidR="005708F1" w:rsidRPr="006641D3" w14:paraId="7DAB367A" w14:textId="77777777" w:rsidTr="00DA599A">
        <w:trPr>
          <w:trHeight w:val="174"/>
          <w:jc w:val="center"/>
        </w:trPr>
        <w:tc>
          <w:tcPr>
            <w:tcW w:w="985" w:type="dxa"/>
            <w:hideMark/>
          </w:tcPr>
          <w:p w14:paraId="1A42C15E" w14:textId="77777777" w:rsidR="005708F1" w:rsidRPr="006641D3" w:rsidRDefault="005708F1" w:rsidP="006641D3">
            <w:pPr>
              <w:pStyle w:val="BodyText"/>
              <w:rPr>
                <w:lang w:val="en-US"/>
              </w:rPr>
            </w:pPr>
            <w:r w:rsidRPr="006641D3">
              <w:rPr>
                <w:lang w:val="en-US"/>
              </w:rPr>
              <w:t>120kHz</w:t>
            </w:r>
          </w:p>
        </w:tc>
        <w:tc>
          <w:tcPr>
            <w:tcW w:w="1080" w:type="dxa"/>
            <w:hideMark/>
          </w:tcPr>
          <w:p w14:paraId="548AEF10" w14:textId="56457472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90" w:type="dxa"/>
            <w:hideMark/>
          </w:tcPr>
          <w:p w14:paraId="77FCBD8D" w14:textId="7438B49B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4</w:t>
            </w:r>
          </w:p>
        </w:tc>
        <w:tc>
          <w:tcPr>
            <w:tcW w:w="1530" w:type="dxa"/>
            <w:hideMark/>
          </w:tcPr>
          <w:p w14:paraId="5779884F" w14:textId="1155F0EB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5</w:t>
            </w:r>
          </w:p>
        </w:tc>
        <w:tc>
          <w:tcPr>
            <w:tcW w:w="1080" w:type="dxa"/>
            <w:hideMark/>
          </w:tcPr>
          <w:p w14:paraId="6C6F2473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3</w:t>
            </w:r>
          </w:p>
        </w:tc>
        <w:tc>
          <w:tcPr>
            <w:tcW w:w="1260" w:type="dxa"/>
            <w:hideMark/>
          </w:tcPr>
          <w:p w14:paraId="7ED6433D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2</w:t>
            </w:r>
          </w:p>
        </w:tc>
        <w:tc>
          <w:tcPr>
            <w:tcW w:w="1530" w:type="dxa"/>
            <w:hideMark/>
          </w:tcPr>
          <w:p w14:paraId="7CDE77EA" w14:textId="77777777" w:rsidR="005708F1" w:rsidRPr="006641D3" w:rsidRDefault="005708F1" w:rsidP="00E137F6">
            <w:pPr>
              <w:pStyle w:val="BodyText"/>
              <w:jc w:val="center"/>
              <w:rPr>
                <w:lang w:val="en-US"/>
              </w:rPr>
            </w:pPr>
            <w:r w:rsidRPr="006641D3">
              <w:rPr>
                <w:lang w:val="en-US"/>
              </w:rPr>
              <w:t>3</w:t>
            </w:r>
          </w:p>
        </w:tc>
      </w:tr>
    </w:tbl>
    <w:p w14:paraId="23487ACE" w14:textId="5516A11B" w:rsidR="006641D3" w:rsidRDefault="006641D3" w:rsidP="006641D3">
      <w:pPr>
        <w:pStyle w:val="BodyText"/>
      </w:pPr>
    </w:p>
    <w:p w14:paraId="3EA882EB" w14:textId="56922665" w:rsidR="00DA599A" w:rsidRDefault="00DA599A" w:rsidP="00DA599A">
      <w:pPr>
        <w:pStyle w:val="BodyText"/>
      </w:pPr>
      <w:r>
        <w:t>According to these results</w:t>
      </w:r>
      <w:bookmarkStart w:id="2" w:name="_Hlk494406284"/>
      <w:r>
        <w:t>, latency requirements for URLLC can be achieved only if 1-2 transmissions are taken place in radio interface</w:t>
      </w:r>
      <w:bookmarkEnd w:id="2"/>
      <w:r>
        <w:t xml:space="preserve"> in case of 6</w:t>
      </w:r>
      <w:r w:rsidR="00C81CB1">
        <w:t xml:space="preserve">0kHz numerology and 1 transmission </w:t>
      </w:r>
      <w:r w:rsidR="00364E9A">
        <w:t>in case of 30 kHz numerology.</w:t>
      </w:r>
    </w:p>
    <w:p w14:paraId="61B35865" w14:textId="5ED3C6F3" w:rsidR="00DA599A" w:rsidRPr="00CE0424" w:rsidRDefault="00DA599A" w:rsidP="00DA599A">
      <w:pPr>
        <w:pStyle w:val="Observation"/>
      </w:pPr>
      <w:bookmarkStart w:id="3" w:name="_Toc347823812"/>
      <w:bookmarkStart w:id="4" w:name="_Toc347823993"/>
      <w:bookmarkStart w:id="5" w:name="_Toc347824244"/>
      <w:bookmarkStart w:id="6" w:name="_Ref494448409"/>
      <w:bookmarkStart w:id="7" w:name="_Ref494448417"/>
      <w:bookmarkStart w:id="8" w:name="_Ref494448427"/>
      <w:bookmarkStart w:id="9" w:name="_Ref494468772"/>
      <w:bookmarkStart w:id="10" w:name="_Ref498618759"/>
      <w:bookmarkStart w:id="11" w:name="_Ref498618785"/>
      <w:r>
        <w:lastRenderedPageBreak/>
        <w:t>L</w:t>
      </w:r>
      <w:r w:rsidRPr="00EA7814">
        <w:t>atency requirements for U</w:t>
      </w:r>
      <w:r>
        <w:t>RLLC can be achieved only if 1-2</w:t>
      </w:r>
      <w:r w:rsidRPr="00EA7814">
        <w:t xml:space="preserve"> transmissions are taken place in radio interface</w:t>
      </w:r>
      <w:r>
        <w:t xml:space="preserve"> in case of </w:t>
      </w:r>
      <w:r w:rsidR="00364E9A">
        <w:t xml:space="preserve">30kHz or </w:t>
      </w:r>
      <w:r>
        <w:t>60kHz numerology.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02F602C" w14:textId="6E32DB8C" w:rsidR="00E137F6" w:rsidRDefault="00E137F6" w:rsidP="006641D3">
      <w:pPr>
        <w:pStyle w:val="BodyText"/>
      </w:pPr>
      <w:r>
        <w:t>If we assume that system schedules every transmission at target BLER 10%, as it is in LTE, these values from Table 1 can easily be re-calculated to probabilitie</w:t>
      </w:r>
      <w:r w:rsidR="00066423">
        <w:t>s by the formula:</w:t>
      </w:r>
    </w:p>
    <w:p w14:paraId="09862B95" w14:textId="377A377E" w:rsidR="00066423" w:rsidRPr="004865AC" w:rsidRDefault="00C362D6" w:rsidP="0003517C">
      <w:pPr>
        <w:pStyle w:val="BodyText"/>
        <w:tabs>
          <w:tab w:val="left" w:pos="8550"/>
        </w:tabs>
        <w:ind w:left="3420"/>
      </w:pPr>
      <m:oMath>
        <m:r>
          <m:rPr>
            <m:sty m:val="p"/>
          </m:rPr>
          <w:rPr>
            <w:rFonts w:ascii="Cambria Math" w:hAnsi="Cambria Math"/>
          </w:rPr>
          <m:t>Residual BLEP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TARGET_BLER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="0003517C">
        <w:tab/>
        <w:t>(1)</w:t>
      </w:r>
    </w:p>
    <w:p w14:paraId="016CDD4F" w14:textId="5FD7E6EC" w:rsidR="004865AC" w:rsidRDefault="004865AC" w:rsidP="006641D3">
      <w:pPr>
        <w:pStyle w:val="BodyText"/>
      </w:pPr>
      <w:r>
        <w:t xml:space="preserve">where </w:t>
      </w:r>
      <w:r w:rsidRPr="00ED31A5">
        <w:rPr>
          <w:i/>
        </w:rPr>
        <w:t>N</w:t>
      </w:r>
      <w:r>
        <w:t xml:space="preserve"> is number of transmissions.</w:t>
      </w:r>
      <w:r w:rsidR="00A14F72">
        <w:t xml:space="preserve"> Here other sources of error are not considered.</w:t>
      </w:r>
      <w:r>
        <w:t xml:space="preserve"> </w:t>
      </w:r>
    </w:p>
    <w:p w14:paraId="7E66976C" w14:textId="78C2CB91" w:rsidR="001C21FA" w:rsidRPr="0003517C" w:rsidRDefault="0003517C" w:rsidP="006641D3">
      <w:pPr>
        <w:pStyle w:val="BodyText"/>
      </w:pPr>
      <w:r>
        <w:t xml:space="preserve">According to requirements for different technology use cases, URLLC should target </w:t>
      </w:r>
      <w:r w:rsidR="00C362D6">
        <w:t xml:space="preserve">a </w:t>
      </w:r>
      <w:r>
        <w:t>residual BLER</w:t>
      </w:r>
      <w:r w:rsidR="00C362D6">
        <w:t xml:space="preserve"> of</w:t>
      </w:r>
      <w:r>
        <w:t xml:space="preserve"> 10</w:t>
      </w:r>
      <w:r>
        <w:rPr>
          <w:vertAlign w:val="superscript"/>
        </w:rPr>
        <w:noBreakHyphen/>
      </w:r>
      <w:r w:rsidRPr="00421DC5">
        <w:rPr>
          <w:vertAlign w:val="superscript"/>
        </w:rPr>
        <w:t>5</w:t>
      </w:r>
      <w:r>
        <w:t>. Applying the formula (1) backward for 1-2 radio transmissions, supported target BLERs should be 10</w:t>
      </w:r>
      <w:r>
        <w:rPr>
          <w:vertAlign w:val="superscript"/>
        </w:rPr>
        <w:noBreakHyphen/>
        <w:t>3</w:t>
      </w:r>
      <w:r>
        <w:t xml:space="preserve"> and 10</w:t>
      </w:r>
      <w:r>
        <w:rPr>
          <w:vertAlign w:val="superscript"/>
        </w:rPr>
        <w:noBreakHyphen/>
      </w:r>
      <w:r w:rsidRPr="00421DC5">
        <w:rPr>
          <w:vertAlign w:val="superscript"/>
        </w:rPr>
        <w:t>5</w:t>
      </w:r>
      <w:r w:rsidRPr="0003517C">
        <w:t>.</w:t>
      </w:r>
    </w:p>
    <w:p w14:paraId="47D9B50B" w14:textId="6BF04673" w:rsidR="006152BD" w:rsidRPr="00A04F49" w:rsidRDefault="0003517C" w:rsidP="006152BD">
      <w:pPr>
        <w:pStyle w:val="Proposal"/>
      </w:pPr>
      <w:bookmarkStart w:id="12" w:name="_Toc498618550"/>
      <w:bookmarkStart w:id="13" w:name="_Ref498618755"/>
      <w:r>
        <w:t>Two target BLERs 10</w:t>
      </w:r>
      <w:r>
        <w:rPr>
          <w:vertAlign w:val="superscript"/>
        </w:rPr>
        <w:noBreakHyphen/>
        <w:t>3</w:t>
      </w:r>
      <w:r w:rsidRPr="0003517C">
        <w:t xml:space="preserve"> </w:t>
      </w:r>
      <w:r>
        <w:t>and 10</w:t>
      </w:r>
      <w:r>
        <w:rPr>
          <w:vertAlign w:val="superscript"/>
        </w:rPr>
        <w:noBreakHyphen/>
      </w:r>
      <w:r w:rsidRPr="00421DC5">
        <w:rPr>
          <w:vertAlign w:val="superscript"/>
        </w:rPr>
        <w:t>5</w:t>
      </w:r>
      <w:r>
        <w:t xml:space="preserve"> are supported for URLLC.</w:t>
      </w:r>
      <w:bookmarkEnd w:id="12"/>
      <w:bookmarkEnd w:id="13"/>
    </w:p>
    <w:p w14:paraId="46B57645" w14:textId="09E18FD7" w:rsidR="00FA08AF" w:rsidRDefault="002016CC" w:rsidP="00776471">
      <w:r w:rsidRPr="002016CC">
        <w:t xml:space="preserve">To </w:t>
      </w:r>
      <w:r>
        <w:t xml:space="preserve">support two new target BLERs, RAN1 should agree on one or two CQI tables. Strictly saying CQI table depends on MCS table, modulation orders and expected </w:t>
      </w:r>
      <w:r w:rsidRPr="002016CC">
        <w:t>S</w:t>
      </w:r>
      <w:r>
        <w:t>I</w:t>
      </w:r>
      <w:r w:rsidRPr="002016CC">
        <w:t>NR</w:t>
      </w:r>
      <w:r>
        <w:t xml:space="preserve"> operation range for URLLC. </w:t>
      </w:r>
      <w:r w:rsidR="00A32D91">
        <w:t xml:space="preserve">Based on proposals from our companion paper </w:t>
      </w:r>
      <w:r w:rsidR="00A32D91">
        <w:fldChar w:fldCharType="begin"/>
      </w:r>
      <w:r w:rsidR="00A32D91">
        <w:instrText xml:space="preserve"> REF _Ref498598130 \r \h </w:instrText>
      </w:r>
      <w:r w:rsidR="00A32D91">
        <w:fldChar w:fldCharType="separate"/>
      </w:r>
      <w:r w:rsidR="00A32D91">
        <w:t>[4]</w:t>
      </w:r>
      <w:r w:rsidR="00A32D91">
        <w:fldChar w:fldCharType="end"/>
      </w:r>
      <w:r w:rsidR="00A32D91">
        <w:t xml:space="preserve"> we think that </w:t>
      </w:r>
      <w:r w:rsidR="0048169A">
        <w:t>two CQI</w:t>
      </w:r>
      <w:r w:rsidR="008A5750">
        <w:t xml:space="preserve"> </w:t>
      </w:r>
      <w:r w:rsidR="00E4296C">
        <w:t xml:space="preserve">tables should be introduced for URLLC in NR, one for each target BLER. </w:t>
      </w:r>
    </w:p>
    <w:p w14:paraId="6D908477" w14:textId="1CD2CB6D" w:rsidR="00FA08AF" w:rsidRPr="00A04F49" w:rsidRDefault="0048169A" w:rsidP="00FA08AF">
      <w:pPr>
        <w:pStyle w:val="Proposal"/>
      </w:pPr>
      <w:bookmarkStart w:id="14" w:name="_Toc498618551"/>
      <w:r>
        <w:t>T</w:t>
      </w:r>
      <w:r w:rsidR="00FA08AF">
        <w:t xml:space="preserve">wo CQI tables </w:t>
      </w:r>
      <w:r>
        <w:t>should be designed for URLLC.</w:t>
      </w:r>
      <w:bookmarkEnd w:id="14"/>
    </w:p>
    <w:p w14:paraId="54343E8A" w14:textId="77777777" w:rsidR="000F0179" w:rsidRDefault="000F0179" w:rsidP="00570AB1"/>
    <w:p w14:paraId="0C0CFF60" w14:textId="0959C702" w:rsidR="00570AB1" w:rsidRPr="00570AB1" w:rsidRDefault="00E4296C" w:rsidP="00570AB1">
      <w:pPr>
        <w:rPr>
          <w:rFonts w:cs="Arial"/>
        </w:rPr>
      </w:pPr>
      <w:r>
        <w:t xml:space="preserve">On expected </w:t>
      </w:r>
      <w:r w:rsidRPr="002016CC">
        <w:t>S</w:t>
      </w:r>
      <w:r>
        <w:t>I</w:t>
      </w:r>
      <w:r w:rsidRPr="002016CC">
        <w:t>NR</w:t>
      </w:r>
      <w:r>
        <w:t xml:space="preserve"> operation range for URLLC, the tables must be designed in accordance to control channels operational range, which are discussed in </w:t>
      </w:r>
      <w:r>
        <w:fldChar w:fldCharType="begin"/>
      </w:r>
      <w:r>
        <w:instrText xml:space="preserve"> REF _Ref498603689 \r \h </w:instrText>
      </w:r>
      <w:r>
        <w:fldChar w:fldCharType="separate"/>
      </w:r>
      <w:r>
        <w:t>[5]</w:t>
      </w:r>
      <w:r>
        <w:fldChar w:fldCharType="end"/>
      </w:r>
      <w:r w:rsidR="00FA08AF">
        <w:t>.</w:t>
      </w:r>
      <w:bookmarkStart w:id="15" w:name="_GoBack"/>
      <w:bookmarkEnd w:id="15"/>
    </w:p>
    <w:p w14:paraId="085362BC" w14:textId="77777777" w:rsidR="00DA403A" w:rsidRDefault="00DA403A" w:rsidP="00DA403A"/>
    <w:p w14:paraId="4E54F3D7" w14:textId="77777777" w:rsidR="00DF71A0" w:rsidRPr="00CE0424" w:rsidRDefault="00DF71A0" w:rsidP="006E062C"/>
    <w:p w14:paraId="20CB86BE" w14:textId="2677278B" w:rsidR="00EC5947" w:rsidRDefault="00C01F33" w:rsidP="009E5A4F">
      <w:pPr>
        <w:pStyle w:val="Heading1"/>
      </w:pPr>
      <w:r w:rsidRPr="00CE0424">
        <w:t>Conclusion</w:t>
      </w:r>
    </w:p>
    <w:p w14:paraId="06813E7E" w14:textId="68A1B86C" w:rsidR="00AB0BC8" w:rsidRDefault="008E065E" w:rsidP="007A367D">
      <w:pPr>
        <w:pStyle w:val="BodyText"/>
      </w:pPr>
      <w:r w:rsidRPr="00CE0424">
        <w:t>Based on the discussion propose the following:</w:t>
      </w:r>
    </w:p>
    <w:p w14:paraId="2588A48F" w14:textId="304D4BB2" w:rsidR="00D05D31" w:rsidRPr="00D05D31" w:rsidRDefault="00D05D31" w:rsidP="007A367D">
      <w:pPr>
        <w:pStyle w:val="BodyText"/>
        <w:rPr>
          <w:b/>
          <w:bCs/>
        </w:rPr>
      </w:pPr>
      <w:r w:rsidRPr="00D05D31">
        <w:rPr>
          <w:b/>
          <w:bCs/>
        </w:rPr>
        <w:fldChar w:fldCharType="begin"/>
      </w:r>
      <w:r w:rsidRPr="00D05D31">
        <w:rPr>
          <w:b/>
          <w:bCs/>
        </w:rPr>
        <w:instrText xml:space="preserve"> REF _Ref498618759 \w \h  \* MERGEFORMAT </w:instrText>
      </w:r>
      <w:r w:rsidRPr="00D05D31">
        <w:rPr>
          <w:b/>
          <w:bCs/>
        </w:rPr>
      </w:r>
      <w:r w:rsidRPr="00D05D31">
        <w:rPr>
          <w:b/>
          <w:bCs/>
        </w:rPr>
        <w:fldChar w:fldCharType="separate"/>
      </w:r>
      <w:r w:rsidRPr="00D05D31">
        <w:rPr>
          <w:b/>
          <w:bCs/>
        </w:rPr>
        <w:t>Observation 1</w:t>
      </w:r>
      <w:r w:rsidRPr="00D05D31">
        <w:rPr>
          <w:b/>
          <w:bCs/>
        </w:rPr>
        <w:fldChar w:fldCharType="end"/>
      </w:r>
      <w:r w:rsidRPr="00D05D31">
        <w:rPr>
          <w:b/>
          <w:bCs/>
        </w:rPr>
        <w:tab/>
      </w:r>
      <w:r w:rsidRPr="00D05D31">
        <w:rPr>
          <w:b/>
          <w:bCs/>
        </w:rPr>
        <w:fldChar w:fldCharType="begin"/>
      </w:r>
      <w:r w:rsidRPr="00D05D31">
        <w:rPr>
          <w:b/>
          <w:bCs/>
        </w:rPr>
        <w:instrText xml:space="preserve"> REF _Ref498618785 \h  \* MERGEFORMAT </w:instrText>
      </w:r>
      <w:r w:rsidRPr="00D05D31">
        <w:rPr>
          <w:b/>
          <w:bCs/>
        </w:rPr>
      </w:r>
      <w:r w:rsidRPr="00D05D31">
        <w:rPr>
          <w:b/>
          <w:bCs/>
        </w:rPr>
        <w:fldChar w:fldCharType="separate"/>
      </w:r>
      <w:r w:rsidR="002A0328" w:rsidRPr="00ED31A5">
        <w:rPr>
          <w:b/>
        </w:rPr>
        <w:t>Latency requirements for URLLC can be achieved only if 1-2 transmissions are taken place in radio interface in case of 30kHz or 60kHz numerology.</w:t>
      </w:r>
      <w:r w:rsidRPr="00D05D31">
        <w:rPr>
          <w:b/>
          <w:bCs/>
        </w:rPr>
        <w:fldChar w:fldCharType="end"/>
      </w:r>
    </w:p>
    <w:p w14:paraId="105CF9F4" w14:textId="77777777" w:rsidR="000966BB" w:rsidRPr="00D05D31" w:rsidRDefault="00A905C1" w:rsidP="00D05D31">
      <w:pPr>
        <w:pStyle w:val="TOC1"/>
        <w:ind w:left="0" w:firstLine="0"/>
        <w:rPr>
          <w:rFonts w:asciiTheme="minorHAnsi" w:eastAsiaTheme="minorEastAsia" w:hAnsiTheme="minorHAnsi" w:cstheme="minorBidi"/>
          <w:sz w:val="22"/>
          <w:lang w:eastAsia="en-US"/>
        </w:rPr>
      </w:pPr>
      <w:r w:rsidRPr="00D05D31">
        <w:rPr>
          <w:bCs/>
        </w:rPr>
        <w:fldChar w:fldCharType="begin"/>
      </w:r>
      <w:r w:rsidRPr="00D05D31">
        <w:rPr>
          <w:bCs/>
        </w:rPr>
        <w:instrText xml:space="preserve"> TOC \f \n \p " " \t "Proposal,1" </w:instrText>
      </w:r>
      <w:r w:rsidRPr="00D05D31">
        <w:rPr>
          <w:bCs/>
        </w:rPr>
        <w:fldChar w:fldCharType="separate"/>
      </w:r>
      <w:r w:rsidR="000966BB" w:rsidRPr="00D05D31">
        <w:t>Proposal 1</w:t>
      </w:r>
      <w:r w:rsidR="000966BB" w:rsidRPr="00D05D31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0966BB" w:rsidRPr="00D05D31">
        <w:t>Two target BLERs 10</w:t>
      </w:r>
      <w:r w:rsidR="000966BB" w:rsidRPr="00D05D31">
        <w:rPr>
          <w:vertAlign w:val="superscript"/>
        </w:rPr>
        <w:noBreakHyphen/>
        <w:t>3</w:t>
      </w:r>
      <w:r w:rsidR="000966BB" w:rsidRPr="00D05D31">
        <w:t xml:space="preserve"> and 10</w:t>
      </w:r>
      <w:r w:rsidR="000966BB" w:rsidRPr="00D05D31">
        <w:rPr>
          <w:vertAlign w:val="superscript"/>
        </w:rPr>
        <w:noBreakHyphen/>
        <w:t>5</w:t>
      </w:r>
      <w:r w:rsidR="000966BB" w:rsidRPr="00D05D31">
        <w:t xml:space="preserve"> are supported for URLLC.</w:t>
      </w:r>
    </w:p>
    <w:p w14:paraId="59EDCCF9" w14:textId="77777777" w:rsidR="000966BB" w:rsidRPr="00D05D31" w:rsidRDefault="000966BB">
      <w:pPr>
        <w:pStyle w:val="TOC1"/>
        <w:rPr>
          <w:rFonts w:asciiTheme="minorHAnsi" w:eastAsiaTheme="minorEastAsia" w:hAnsiTheme="minorHAnsi" w:cstheme="minorBidi"/>
          <w:sz w:val="22"/>
          <w:lang w:eastAsia="en-US"/>
        </w:rPr>
      </w:pPr>
      <w:r w:rsidRPr="00D05D31">
        <w:t>Proposal 2</w:t>
      </w:r>
      <w:r w:rsidRPr="00D05D31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Pr="00D05D31">
        <w:t>Two CQI tables should be designed for URLLC.</w:t>
      </w:r>
    </w:p>
    <w:p w14:paraId="5381AB2D" w14:textId="1D48E3EF" w:rsidR="00A905C1" w:rsidRPr="00790B99" w:rsidRDefault="00A905C1" w:rsidP="00A905C1">
      <w:pPr>
        <w:pStyle w:val="BodyText"/>
        <w:rPr>
          <w:b/>
          <w:bCs/>
        </w:rPr>
      </w:pPr>
      <w:r w:rsidRPr="00D05D31">
        <w:rPr>
          <w:b/>
          <w:bCs/>
        </w:rPr>
        <w:fldChar w:fldCharType="end"/>
      </w:r>
    </w:p>
    <w:p w14:paraId="70967945" w14:textId="77777777" w:rsidR="00C01F33" w:rsidRPr="00CE0424" w:rsidRDefault="00C01F33" w:rsidP="006E062C"/>
    <w:p w14:paraId="57B73A36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14:paraId="63CE56D8" w14:textId="156A01AA" w:rsidR="000A4D8A" w:rsidRDefault="00762A9E" w:rsidP="00762A9E">
      <w:pPr>
        <w:pStyle w:val="Reference"/>
        <w:rPr>
          <w:rFonts w:cs="Arial"/>
        </w:rPr>
      </w:pPr>
      <w:bookmarkStart w:id="17" w:name="_Ref476919366"/>
      <w:bookmarkStart w:id="18" w:name="_Ref494439014"/>
      <w:bookmarkStart w:id="19" w:name="_Ref454459437"/>
      <w:bookmarkStart w:id="20" w:name="_Ref174151459"/>
      <w:bookmarkStart w:id="21" w:name="_Ref189809556"/>
      <w:r w:rsidRPr="00762A9E">
        <w:rPr>
          <w:rFonts w:cs="Arial"/>
        </w:rPr>
        <w:t>R2-1700393, URLLC Overview, Ericsson, 3GPP TSG-RAN WG2 NR Ad Hoc, Spokane, USA, 17th – 19th January 2017</w:t>
      </w:r>
      <w:bookmarkEnd w:id="17"/>
      <w:bookmarkEnd w:id="18"/>
    </w:p>
    <w:p w14:paraId="4AA534E6" w14:textId="77777777" w:rsidR="00364E9A" w:rsidRPr="00D906E6" w:rsidRDefault="00364E9A" w:rsidP="00364E9A">
      <w:pPr>
        <w:pStyle w:val="Reference"/>
      </w:pPr>
      <w:bookmarkStart w:id="22" w:name="_Ref498085948"/>
      <w:bookmarkStart w:id="23" w:name="_Ref498588367"/>
      <w:r>
        <w:rPr>
          <w:lang w:val="en-US"/>
        </w:rPr>
        <w:t>Chairman’s notes</w:t>
      </w:r>
      <w:r w:rsidRPr="000B1042">
        <w:rPr>
          <w:lang w:val="en-US"/>
        </w:rPr>
        <w:t xml:space="preserve"> of 3GPP TSG RAN </w:t>
      </w:r>
      <w:r w:rsidRPr="00D906E6">
        <w:t>WG1 #90bis, Prague, Czech Rep, 9th – 13th October 2017</w:t>
      </w:r>
      <w:bookmarkEnd w:id="22"/>
      <w:r>
        <w:t>.</w:t>
      </w:r>
      <w:bookmarkEnd w:id="23"/>
    </w:p>
    <w:p w14:paraId="68F73695" w14:textId="0EFE4899" w:rsidR="005F3025" w:rsidRDefault="006152BD" w:rsidP="00311702">
      <w:pPr>
        <w:pStyle w:val="Reference"/>
      </w:pPr>
      <w:bookmarkStart w:id="24" w:name="_Ref492995730"/>
      <w:bookmarkStart w:id="25" w:name="_Ref494375446"/>
      <w:bookmarkStart w:id="26" w:name="_Ref494439101"/>
      <w:bookmarkEnd w:id="19"/>
      <w:r>
        <w:t>ITU-R</w:t>
      </w:r>
      <w:bookmarkEnd w:id="24"/>
      <w:r>
        <w:t xml:space="preserve"> M.[IMT-2020-TECH PERF REQ] (WP5D-TD-0300)</w:t>
      </w:r>
      <w:bookmarkEnd w:id="25"/>
      <w:bookmarkEnd w:id="26"/>
    </w:p>
    <w:p w14:paraId="2BE9772E" w14:textId="205DBF70" w:rsidR="00A32D91" w:rsidRPr="00ED31A5" w:rsidRDefault="00A32D91" w:rsidP="00C362D6">
      <w:pPr>
        <w:pStyle w:val="Reference"/>
      </w:pPr>
      <w:bookmarkStart w:id="27" w:name="_Ref498598130"/>
      <w:r w:rsidRPr="00ED31A5">
        <w:t>R1-</w:t>
      </w:r>
      <w:r w:rsidR="00C362D6" w:rsidRPr="00C362D6">
        <w:t>1720977</w:t>
      </w:r>
      <w:r w:rsidRPr="00ED31A5">
        <w:t xml:space="preserve"> MCS table for URLLC, Ericsson,</w:t>
      </w:r>
      <w:bookmarkEnd w:id="27"/>
      <w:r w:rsidRPr="00ED31A5">
        <w:t xml:space="preserve"> </w:t>
      </w:r>
    </w:p>
    <w:p w14:paraId="020020FB" w14:textId="4785E203" w:rsidR="00E4296C" w:rsidRPr="00ED31A5" w:rsidRDefault="00E4296C" w:rsidP="000966BB">
      <w:pPr>
        <w:pStyle w:val="Reference"/>
        <w:rPr>
          <w:rFonts w:ascii="Calibri" w:hAnsi="Calibri"/>
          <w:lang w:val="en-US" w:eastAsia="en-US"/>
        </w:rPr>
      </w:pPr>
      <w:bookmarkStart w:id="28" w:name="_Ref498603689"/>
      <w:r w:rsidRPr="00ED31A5">
        <w:rPr>
          <w:lang w:val="en-US"/>
        </w:rPr>
        <w:t>R1-</w:t>
      </w:r>
      <w:r w:rsidR="00C362D6" w:rsidRPr="00C362D6">
        <w:t>1720997</w:t>
      </w:r>
      <w:r w:rsidRPr="00ED31A5">
        <w:rPr>
          <w:lang w:val="en-US"/>
        </w:rPr>
        <w:t xml:space="preserve"> On PDCCH for Ultra-Reliable Transmission,</w:t>
      </w:r>
      <w:bookmarkEnd w:id="28"/>
    </w:p>
    <w:bookmarkEnd w:id="20"/>
    <w:bookmarkEnd w:id="21"/>
    <w:p w14:paraId="6EF5CF0A" w14:textId="0DEFBE0F" w:rsidR="003A7EF3" w:rsidRDefault="003A7EF3" w:rsidP="00CE0424">
      <w:pPr>
        <w:pStyle w:val="BodyText"/>
      </w:pPr>
    </w:p>
    <w:sectPr w:rsidR="003A7E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D7B8C" w14:textId="77777777" w:rsidR="00DF440B" w:rsidRDefault="00DF440B">
      <w:r>
        <w:separator/>
      </w:r>
    </w:p>
  </w:endnote>
  <w:endnote w:type="continuationSeparator" w:id="0">
    <w:p w14:paraId="74B45CDC" w14:textId="77777777" w:rsidR="00DF440B" w:rsidRDefault="00DF440B">
      <w:r>
        <w:continuationSeparator/>
      </w:r>
    </w:p>
  </w:endnote>
  <w:endnote w:type="continuationNotice" w:id="1">
    <w:p w14:paraId="3ADAD446" w14:textId="77777777" w:rsidR="00DF440B" w:rsidRDefault="00DF44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C5EB9" w14:textId="77777777" w:rsidR="00DF440B" w:rsidRDefault="00DF440B">
      <w:r>
        <w:separator/>
      </w:r>
    </w:p>
  </w:footnote>
  <w:footnote w:type="continuationSeparator" w:id="0">
    <w:p w14:paraId="009CA441" w14:textId="77777777" w:rsidR="00DF440B" w:rsidRDefault="00DF440B">
      <w:r>
        <w:continuationSeparator/>
      </w:r>
    </w:p>
  </w:footnote>
  <w:footnote w:type="continuationNotice" w:id="1">
    <w:p w14:paraId="3FE3907F" w14:textId="77777777" w:rsidR="00DF440B" w:rsidRDefault="00DF44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686B66"/>
    <w:multiLevelType w:val="hybridMultilevel"/>
    <w:tmpl w:val="DEFC2B42"/>
    <w:lvl w:ilvl="0" w:tplc="0409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D450A"/>
    <w:multiLevelType w:val="hybridMultilevel"/>
    <w:tmpl w:val="A0AA0E7E"/>
    <w:lvl w:ilvl="0" w:tplc="7D9AF6B6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FA0A0E"/>
    <w:multiLevelType w:val="hybridMultilevel"/>
    <w:tmpl w:val="0D4EEFCA"/>
    <w:lvl w:ilvl="0" w:tplc="2F8805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A00DC"/>
    <w:multiLevelType w:val="hybridMultilevel"/>
    <w:tmpl w:val="45CA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5"/>
  </w:num>
  <w:num w:numId="18">
    <w:abstractNumId w:val="16"/>
    <w:lvlOverride w:ilvl="0">
      <w:startOverride w:val="1"/>
    </w:lvlOverride>
  </w:num>
  <w:num w:numId="19">
    <w:abstractNumId w:val="10"/>
    <w:lvlOverride w:ilvl="0">
      <w:startOverride w:val="1"/>
    </w:lvlOverride>
  </w:num>
  <w:num w:numId="20">
    <w:abstractNumId w:val="6"/>
  </w:num>
  <w:num w:numId="21">
    <w:abstractNumId w:val="5"/>
  </w:num>
  <w:num w:numId="22">
    <w:abstractNumId w:val="18"/>
  </w:num>
  <w:num w:numId="23">
    <w:abstractNumId w:val="20"/>
  </w:num>
  <w:num w:numId="2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1E6"/>
    <w:rsid w:val="00002A37"/>
    <w:rsid w:val="00006446"/>
    <w:rsid w:val="00006896"/>
    <w:rsid w:val="00007CDC"/>
    <w:rsid w:val="00011B28"/>
    <w:rsid w:val="00015D15"/>
    <w:rsid w:val="0002531D"/>
    <w:rsid w:val="0002564D"/>
    <w:rsid w:val="000257D0"/>
    <w:rsid w:val="00025ECA"/>
    <w:rsid w:val="000325B8"/>
    <w:rsid w:val="00034C15"/>
    <w:rsid w:val="0003517C"/>
    <w:rsid w:val="00036BA1"/>
    <w:rsid w:val="000422E2"/>
    <w:rsid w:val="00042F22"/>
    <w:rsid w:val="000444EF"/>
    <w:rsid w:val="00052A07"/>
    <w:rsid w:val="000534E3"/>
    <w:rsid w:val="00053C52"/>
    <w:rsid w:val="0005606A"/>
    <w:rsid w:val="00057117"/>
    <w:rsid w:val="000616E7"/>
    <w:rsid w:val="0006487E"/>
    <w:rsid w:val="00065E1A"/>
    <w:rsid w:val="00066423"/>
    <w:rsid w:val="00066754"/>
    <w:rsid w:val="0006747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6BB"/>
    <w:rsid w:val="000A1B7B"/>
    <w:rsid w:val="000A485A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B85"/>
    <w:rsid w:val="000E0527"/>
    <w:rsid w:val="000E1E92"/>
    <w:rsid w:val="000F017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1A"/>
    <w:rsid w:val="00113CF4"/>
    <w:rsid w:val="001153EA"/>
    <w:rsid w:val="00115643"/>
    <w:rsid w:val="00116765"/>
    <w:rsid w:val="001219F5"/>
    <w:rsid w:val="00121A20"/>
    <w:rsid w:val="0012377F"/>
    <w:rsid w:val="0012430A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1F1"/>
    <w:rsid w:val="001A2564"/>
    <w:rsid w:val="001A5471"/>
    <w:rsid w:val="001A6173"/>
    <w:rsid w:val="001A6CBA"/>
    <w:rsid w:val="001B0D97"/>
    <w:rsid w:val="001B5736"/>
    <w:rsid w:val="001B5A5D"/>
    <w:rsid w:val="001C1CE5"/>
    <w:rsid w:val="001C21FA"/>
    <w:rsid w:val="001C3C21"/>
    <w:rsid w:val="001C3D2A"/>
    <w:rsid w:val="001C4282"/>
    <w:rsid w:val="001C7A6D"/>
    <w:rsid w:val="001D51BA"/>
    <w:rsid w:val="001D6342"/>
    <w:rsid w:val="001D6D53"/>
    <w:rsid w:val="001E58E2"/>
    <w:rsid w:val="001E69CC"/>
    <w:rsid w:val="001E7AED"/>
    <w:rsid w:val="001F3916"/>
    <w:rsid w:val="001F54C5"/>
    <w:rsid w:val="001F662C"/>
    <w:rsid w:val="001F7074"/>
    <w:rsid w:val="00200490"/>
    <w:rsid w:val="002016CC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1455"/>
    <w:rsid w:val="00255EC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328"/>
    <w:rsid w:val="002A055E"/>
    <w:rsid w:val="002A1D4E"/>
    <w:rsid w:val="002A2869"/>
    <w:rsid w:val="002B24D6"/>
    <w:rsid w:val="002C04E9"/>
    <w:rsid w:val="002C41E6"/>
    <w:rsid w:val="002C5BA4"/>
    <w:rsid w:val="002C7527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6BCD"/>
    <w:rsid w:val="00357380"/>
    <w:rsid w:val="00357950"/>
    <w:rsid w:val="003602D9"/>
    <w:rsid w:val="003604CE"/>
    <w:rsid w:val="00364E9A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65F"/>
    <w:rsid w:val="003C7806"/>
    <w:rsid w:val="003D109F"/>
    <w:rsid w:val="003D2478"/>
    <w:rsid w:val="003D3C45"/>
    <w:rsid w:val="003D5B1F"/>
    <w:rsid w:val="003E15FA"/>
    <w:rsid w:val="003E55E4"/>
    <w:rsid w:val="003E74E3"/>
    <w:rsid w:val="003E7FBC"/>
    <w:rsid w:val="003F05C7"/>
    <w:rsid w:val="003F09E5"/>
    <w:rsid w:val="003F2CD4"/>
    <w:rsid w:val="003F6BBE"/>
    <w:rsid w:val="004000E8"/>
    <w:rsid w:val="00402E2B"/>
    <w:rsid w:val="0040512B"/>
    <w:rsid w:val="00405601"/>
    <w:rsid w:val="00405CA5"/>
    <w:rsid w:val="00407CD3"/>
    <w:rsid w:val="00410134"/>
    <w:rsid w:val="0041050B"/>
    <w:rsid w:val="00410B72"/>
    <w:rsid w:val="00410F18"/>
    <w:rsid w:val="0041263E"/>
    <w:rsid w:val="00413AAC"/>
    <w:rsid w:val="00413C65"/>
    <w:rsid w:val="00421105"/>
    <w:rsid w:val="004242F4"/>
    <w:rsid w:val="00427248"/>
    <w:rsid w:val="004370E4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7C1"/>
    <w:rsid w:val="00470C31"/>
    <w:rsid w:val="004734D0"/>
    <w:rsid w:val="0047556B"/>
    <w:rsid w:val="00477768"/>
    <w:rsid w:val="0048169A"/>
    <w:rsid w:val="004865AC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7E0"/>
    <w:rsid w:val="004F2078"/>
    <w:rsid w:val="004F3E3A"/>
    <w:rsid w:val="004F4DA3"/>
    <w:rsid w:val="00506557"/>
    <w:rsid w:val="0050677A"/>
    <w:rsid w:val="005108D8"/>
    <w:rsid w:val="005116F9"/>
    <w:rsid w:val="005153A7"/>
    <w:rsid w:val="005219CF"/>
    <w:rsid w:val="005222DA"/>
    <w:rsid w:val="00534B59"/>
    <w:rsid w:val="00536759"/>
    <w:rsid w:val="00537C62"/>
    <w:rsid w:val="00541C68"/>
    <w:rsid w:val="00546970"/>
    <w:rsid w:val="00547F4D"/>
    <w:rsid w:val="00550419"/>
    <w:rsid w:val="00554E19"/>
    <w:rsid w:val="0056121F"/>
    <w:rsid w:val="005708F1"/>
    <w:rsid w:val="00570AB1"/>
    <w:rsid w:val="00572505"/>
    <w:rsid w:val="00582564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2D68"/>
    <w:rsid w:val="005B35D7"/>
    <w:rsid w:val="005B392A"/>
    <w:rsid w:val="005B3AA3"/>
    <w:rsid w:val="005B43D0"/>
    <w:rsid w:val="005B6F83"/>
    <w:rsid w:val="005C74FB"/>
    <w:rsid w:val="005D1602"/>
    <w:rsid w:val="005E385F"/>
    <w:rsid w:val="005E5B81"/>
    <w:rsid w:val="005E68F1"/>
    <w:rsid w:val="005F2CB1"/>
    <w:rsid w:val="005F3025"/>
    <w:rsid w:val="005F618C"/>
    <w:rsid w:val="005F62AC"/>
    <w:rsid w:val="005F70BD"/>
    <w:rsid w:val="0060283C"/>
    <w:rsid w:val="00604F14"/>
    <w:rsid w:val="00611B83"/>
    <w:rsid w:val="00613257"/>
    <w:rsid w:val="006152BD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1D3"/>
    <w:rsid w:val="006641EF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2AD"/>
    <w:rsid w:val="006A46FB"/>
    <w:rsid w:val="006A5E28"/>
    <w:rsid w:val="006A697B"/>
    <w:rsid w:val="006A75C0"/>
    <w:rsid w:val="006A7AFF"/>
    <w:rsid w:val="006B1816"/>
    <w:rsid w:val="006B2099"/>
    <w:rsid w:val="006B2911"/>
    <w:rsid w:val="006B50CF"/>
    <w:rsid w:val="006B5B0F"/>
    <w:rsid w:val="006C03B8"/>
    <w:rsid w:val="006C5EC9"/>
    <w:rsid w:val="006C6059"/>
    <w:rsid w:val="006C716E"/>
    <w:rsid w:val="006C7522"/>
    <w:rsid w:val="006D5B8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EAF"/>
    <w:rsid w:val="006F58D4"/>
    <w:rsid w:val="007027A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2807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A9E"/>
    <w:rsid w:val="00765281"/>
    <w:rsid w:val="00766BAD"/>
    <w:rsid w:val="007730BD"/>
    <w:rsid w:val="007755F2"/>
    <w:rsid w:val="00776471"/>
    <w:rsid w:val="00776971"/>
    <w:rsid w:val="0078177E"/>
    <w:rsid w:val="0078304C"/>
    <w:rsid w:val="00783673"/>
    <w:rsid w:val="00785490"/>
    <w:rsid w:val="007854EB"/>
    <w:rsid w:val="007925EA"/>
    <w:rsid w:val="00793CD8"/>
    <w:rsid w:val="00794B4B"/>
    <w:rsid w:val="00795C92"/>
    <w:rsid w:val="00796231"/>
    <w:rsid w:val="007A1CB3"/>
    <w:rsid w:val="007A306F"/>
    <w:rsid w:val="007A367D"/>
    <w:rsid w:val="007A43A6"/>
    <w:rsid w:val="007A58A6"/>
    <w:rsid w:val="007B3D2D"/>
    <w:rsid w:val="007B50AE"/>
    <w:rsid w:val="007B51DF"/>
    <w:rsid w:val="007C05DD"/>
    <w:rsid w:val="007C3D18"/>
    <w:rsid w:val="007C4C8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776"/>
    <w:rsid w:val="00803FAE"/>
    <w:rsid w:val="0080605F"/>
    <w:rsid w:val="00807012"/>
    <w:rsid w:val="00807786"/>
    <w:rsid w:val="00811CBD"/>
    <w:rsid w:val="00811FCB"/>
    <w:rsid w:val="008158D6"/>
    <w:rsid w:val="00816378"/>
    <w:rsid w:val="00817196"/>
    <w:rsid w:val="0082224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85D"/>
    <w:rsid w:val="00856911"/>
    <w:rsid w:val="008677FD"/>
    <w:rsid w:val="008702F9"/>
    <w:rsid w:val="008706D4"/>
    <w:rsid w:val="00870F8A"/>
    <w:rsid w:val="008719A4"/>
    <w:rsid w:val="00871D23"/>
    <w:rsid w:val="00874312"/>
    <w:rsid w:val="0087437C"/>
    <w:rsid w:val="008745A1"/>
    <w:rsid w:val="00875CD7"/>
    <w:rsid w:val="00876B4D"/>
    <w:rsid w:val="00877F18"/>
    <w:rsid w:val="00894A88"/>
    <w:rsid w:val="00895386"/>
    <w:rsid w:val="0089605E"/>
    <w:rsid w:val="008A21FF"/>
    <w:rsid w:val="008A2CE2"/>
    <w:rsid w:val="008A30AC"/>
    <w:rsid w:val="008A44B8"/>
    <w:rsid w:val="008A51A8"/>
    <w:rsid w:val="008A54C7"/>
    <w:rsid w:val="008A5750"/>
    <w:rsid w:val="008A77D8"/>
    <w:rsid w:val="008B0483"/>
    <w:rsid w:val="008B120C"/>
    <w:rsid w:val="008B51A0"/>
    <w:rsid w:val="008B592A"/>
    <w:rsid w:val="008B7B5C"/>
    <w:rsid w:val="008C04CB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0F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37A"/>
    <w:rsid w:val="009139D9"/>
    <w:rsid w:val="00914AD8"/>
    <w:rsid w:val="00915FEE"/>
    <w:rsid w:val="00916079"/>
    <w:rsid w:val="00917CE9"/>
    <w:rsid w:val="00920BF2"/>
    <w:rsid w:val="00921E2D"/>
    <w:rsid w:val="00922010"/>
    <w:rsid w:val="00923C2D"/>
    <w:rsid w:val="0092605C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CBA"/>
    <w:rsid w:val="009B1F30"/>
    <w:rsid w:val="009B3AC2"/>
    <w:rsid w:val="009B4DF4"/>
    <w:rsid w:val="009B5475"/>
    <w:rsid w:val="009B564E"/>
    <w:rsid w:val="009B64E5"/>
    <w:rsid w:val="009B6908"/>
    <w:rsid w:val="009B7E87"/>
    <w:rsid w:val="009C403E"/>
    <w:rsid w:val="009D2F56"/>
    <w:rsid w:val="009D4FF0"/>
    <w:rsid w:val="009D703C"/>
    <w:rsid w:val="009D718F"/>
    <w:rsid w:val="009E068F"/>
    <w:rsid w:val="009E14E0"/>
    <w:rsid w:val="009E35DB"/>
    <w:rsid w:val="009E47A3"/>
    <w:rsid w:val="009E5A4F"/>
    <w:rsid w:val="009F08F3"/>
    <w:rsid w:val="009F344F"/>
    <w:rsid w:val="00A048A8"/>
    <w:rsid w:val="00A04F49"/>
    <w:rsid w:val="00A13E54"/>
    <w:rsid w:val="00A14F72"/>
    <w:rsid w:val="00A17F63"/>
    <w:rsid w:val="00A2193B"/>
    <w:rsid w:val="00A2351A"/>
    <w:rsid w:val="00A264A9"/>
    <w:rsid w:val="00A27785"/>
    <w:rsid w:val="00A27C7E"/>
    <w:rsid w:val="00A30187"/>
    <w:rsid w:val="00A32D91"/>
    <w:rsid w:val="00A3448A"/>
    <w:rsid w:val="00A36297"/>
    <w:rsid w:val="00A41E2B"/>
    <w:rsid w:val="00A440E7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AFA"/>
    <w:rsid w:val="00A77EC4"/>
    <w:rsid w:val="00A905C1"/>
    <w:rsid w:val="00A92879"/>
    <w:rsid w:val="00A9442A"/>
    <w:rsid w:val="00AA016F"/>
    <w:rsid w:val="00AA19D0"/>
    <w:rsid w:val="00AA1ED6"/>
    <w:rsid w:val="00AA51D6"/>
    <w:rsid w:val="00AB0BC8"/>
    <w:rsid w:val="00AB11CA"/>
    <w:rsid w:val="00AB14D9"/>
    <w:rsid w:val="00AB339E"/>
    <w:rsid w:val="00AB4AB8"/>
    <w:rsid w:val="00AB655E"/>
    <w:rsid w:val="00AC007F"/>
    <w:rsid w:val="00AC2ECD"/>
    <w:rsid w:val="00AC3119"/>
    <w:rsid w:val="00AC49FB"/>
    <w:rsid w:val="00AC5A10"/>
    <w:rsid w:val="00AD0932"/>
    <w:rsid w:val="00AD0AA3"/>
    <w:rsid w:val="00AD3F94"/>
    <w:rsid w:val="00AD4A5A"/>
    <w:rsid w:val="00AD72AB"/>
    <w:rsid w:val="00AE220A"/>
    <w:rsid w:val="00AE27AC"/>
    <w:rsid w:val="00AE2834"/>
    <w:rsid w:val="00AE40E0"/>
    <w:rsid w:val="00AE4DBA"/>
    <w:rsid w:val="00AE4F07"/>
    <w:rsid w:val="00AE5EE4"/>
    <w:rsid w:val="00AF1C5D"/>
    <w:rsid w:val="00AF42D7"/>
    <w:rsid w:val="00B006FE"/>
    <w:rsid w:val="00B007CB"/>
    <w:rsid w:val="00B020DA"/>
    <w:rsid w:val="00B02AA9"/>
    <w:rsid w:val="00B02FA3"/>
    <w:rsid w:val="00B045A1"/>
    <w:rsid w:val="00B04DDA"/>
    <w:rsid w:val="00B05084"/>
    <w:rsid w:val="00B157F9"/>
    <w:rsid w:val="00B20256"/>
    <w:rsid w:val="00B20D09"/>
    <w:rsid w:val="00B22CBD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2B6"/>
    <w:rsid w:val="00BA56D2"/>
    <w:rsid w:val="00BA6477"/>
    <w:rsid w:val="00BA76E0"/>
    <w:rsid w:val="00BB204F"/>
    <w:rsid w:val="00BB2A25"/>
    <w:rsid w:val="00BB51E9"/>
    <w:rsid w:val="00BC0405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A6D"/>
    <w:rsid w:val="00C279B5"/>
    <w:rsid w:val="00C27C45"/>
    <w:rsid w:val="00C362D6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982"/>
    <w:rsid w:val="00C81568"/>
    <w:rsid w:val="00C81CB1"/>
    <w:rsid w:val="00C82AF4"/>
    <w:rsid w:val="00C9027A"/>
    <w:rsid w:val="00C9068E"/>
    <w:rsid w:val="00C93C4B"/>
    <w:rsid w:val="00C944AB"/>
    <w:rsid w:val="00C95B40"/>
    <w:rsid w:val="00CA1ED8"/>
    <w:rsid w:val="00CA22C6"/>
    <w:rsid w:val="00CB1DC8"/>
    <w:rsid w:val="00CB1F63"/>
    <w:rsid w:val="00CB2A00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316"/>
    <w:rsid w:val="00CE7561"/>
    <w:rsid w:val="00CF1354"/>
    <w:rsid w:val="00CF2D8E"/>
    <w:rsid w:val="00CF3B1F"/>
    <w:rsid w:val="00CF3BF6"/>
    <w:rsid w:val="00CF625B"/>
    <w:rsid w:val="00CF6301"/>
    <w:rsid w:val="00CF687E"/>
    <w:rsid w:val="00D0349B"/>
    <w:rsid w:val="00D05D31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2C4"/>
    <w:rsid w:val="00D50F97"/>
    <w:rsid w:val="00D546FF"/>
    <w:rsid w:val="00D55AD5"/>
    <w:rsid w:val="00D576CA"/>
    <w:rsid w:val="00D61AF5"/>
    <w:rsid w:val="00D652B5"/>
    <w:rsid w:val="00D66155"/>
    <w:rsid w:val="00D6696E"/>
    <w:rsid w:val="00D708B0"/>
    <w:rsid w:val="00D74F8B"/>
    <w:rsid w:val="00D76D99"/>
    <w:rsid w:val="00D77B1D"/>
    <w:rsid w:val="00D8021F"/>
    <w:rsid w:val="00D80383"/>
    <w:rsid w:val="00D823C6"/>
    <w:rsid w:val="00D86CA3"/>
    <w:rsid w:val="00D871CE"/>
    <w:rsid w:val="00D916B0"/>
    <w:rsid w:val="00D9196D"/>
    <w:rsid w:val="00D92982"/>
    <w:rsid w:val="00D92D8D"/>
    <w:rsid w:val="00DA305E"/>
    <w:rsid w:val="00DA403A"/>
    <w:rsid w:val="00DA5417"/>
    <w:rsid w:val="00DA56E8"/>
    <w:rsid w:val="00DA599A"/>
    <w:rsid w:val="00DB0A9F"/>
    <w:rsid w:val="00DB377D"/>
    <w:rsid w:val="00DC2D36"/>
    <w:rsid w:val="00DC53EF"/>
    <w:rsid w:val="00DE5608"/>
    <w:rsid w:val="00DE58D0"/>
    <w:rsid w:val="00DE654F"/>
    <w:rsid w:val="00DF0504"/>
    <w:rsid w:val="00DF0B6E"/>
    <w:rsid w:val="00DF15E0"/>
    <w:rsid w:val="00DF37A0"/>
    <w:rsid w:val="00DF440B"/>
    <w:rsid w:val="00DF71A0"/>
    <w:rsid w:val="00E110E7"/>
    <w:rsid w:val="00E11B20"/>
    <w:rsid w:val="00E137F6"/>
    <w:rsid w:val="00E14D9A"/>
    <w:rsid w:val="00E17FA2"/>
    <w:rsid w:val="00E22330"/>
    <w:rsid w:val="00E30B5A"/>
    <w:rsid w:val="00E3123D"/>
    <w:rsid w:val="00E31461"/>
    <w:rsid w:val="00E31D2F"/>
    <w:rsid w:val="00E31D43"/>
    <w:rsid w:val="00E32608"/>
    <w:rsid w:val="00E34188"/>
    <w:rsid w:val="00E34B6E"/>
    <w:rsid w:val="00E35559"/>
    <w:rsid w:val="00E3723A"/>
    <w:rsid w:val="00E37860"/>
    <w:rsid w:val="00E4296C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727"/>
    <w:rsid w:val="00E758EC"/>
    <w:rsid w:val="00E8234C"/>
    <w:rsid w:val="00E83AA9"/>
    <w:rsid w:val="00E85928"/>
    <w:rsid w:val="00E85D15"/>
    <w:rsid w:val="00E87822"/>
    <w:rsid w:val="00E90395"/>
    <w:rsid w:val="00E90E49"/>
    <w:rsid w:val="00E917F9"/>
    <w:rsid w:val="00E9291C"/>
    <w:rsid w:val="00E93FFE"/>
    <w:rsid w:val="00E944BC"/>
    <w:rsid w:val="00E945B1"/>
    <w:rsid w:val="00E94F8A"/>
    <w:rsid w:val="00EA7814"/>
    <w:rsid w:val="00EA7A41"/>
    <w:rsid w:val="00EB077B"/>
    <w:rsid w:val="00EB4EA2"/>
    <w:rsid w:val="00EB6073"/>
    <w:rsid w:val="00EC27C6"/>
    <w:rsid w:val="00EC4207"/>
    <w:rsid w:val="00EC5653"/>
    <w:rsid w:val="00EC5947"/>
    <w:rsid w:val="00EC71CE"/>
    <w:rsid w:val="00ED1006"/>
    <w:rsid w:val="00ED31A5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25B0"/>
    <w:rsid w:val="00F2376F"/>
    <w:rsid w:val="00F243D8"/>
    <w:rsid w:val="00F27FB2"/>
    <w:rsid w:val="00F30828"/>
    <w:rsid w:val="00F313D6"/>
    <w:rsid w:val="00F3245C"/>
    <w:rsid w:val="00F40F0C"/>
    <w:rsid w:val="00F4766C"/>
    <w:rsid w:val="00F507D1"/>
    <w:rsid w:val="00F519CE"/>
    <w:rsid w:val="00F51ADA"/>
    <w:rsid w:val="00F607C5"/>
    <w:rsid w:val="00F60DEA"/>
    <w:rsid w:val="00F6302A"/>
    <w:rsid w:val="00F6461F"/>
    <w:rsid w:val="00F64C2B"/>
    <w:rsid w:val="00F651BE"/>
    <w:rsid w:val="00F67F53"/>
    <w:rsid w:val="00F703BE"/>
    <w:rsid w:val="00F71F69"/>
    <w:rsid w:val="00F72B72"/>
    <w:rsid w:val="00F74BB9"/>
    <w:rsid w:val="00F74F6A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5E"/>
    <w:rsid w:val="00F93AA9"/>
    <w:rsid w:val="00F96985"/>
    <w:rsid w:val="00F97838"/>
    <w:rsid w:val="00FA08AF"/>
    <w:rsid w:val="00FA2BB3"/>
    <w:rsid w:val="00FB1C4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05F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6641D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664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66423"/>
    <w:rPr>
      <w:color w:val="808080"/>
    </w:rPr>
  </w:style>
  <w:style w:type="paragraph" w:styleId="Revision">
    <w:name w:val="Revision"/>
    <w:hidden/>
    <w:uiPriority w:val="99"/>
    <w:semiHidden/>
    <w:rsid w:val="003E7FBC"/>
    <w:rPr>
      <w:rFonts w:ascii="Arial" w:hAnsi="Arial"/>
      <w:lang w:val="en-GB" w:eastAsia="zh-CN"/>
    </w:rPr>
  </w:style>
  <w:style w:type="character" w:styleId="Emphasis">
    <w:name w:val="Emphasis"/>
    <w:basedOn w:val="DefaultParagraphFont"/>
    <w:qFormat/>
    <w:rsid w:val="003E7FBC"/>
    <w:rPr>
      <w:i/>
      <w:iCs/>
    </w:rPr>
  </w:style>
  <w:style w:type="character" w:customStyle="1" w:styleId="RAN1bullet1Char">
    <w:name w:val="RAN1 bullet1 Char"/>
    <w:link w:val="RAN1bullet1"/>
    <w:locked/>
    <w:rsid w:val="001A5471"/>
    <w:rPr>
      <w:rFonts w:ascii="Times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A5471"/>
    <w:pPr>
      <w:numPr>
        <w:numId w:val="20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szCs w:val="24"/>
      <w:lang w:eastAsia="x-none"/>
    </w:rPr>
  </w:style>
  <w:style w:type="character" w:customStyle="1" w:styleId="RAN1bullet2Char">
    <w:name w:val="RAN1 bullet2 Char"/>
    <w:link w:val="RAN1bullet2"/>
    <w:locked/>
    <w:rsid w:val="001A5471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1A5471"/>
    <w:pPr>
      <w:numPr>
        <w:ilvl w:val="1"/>
        <w:numId w:val="21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character" w:customStyle="1" w:styleId="TACChar">
    <w:name w:val="TAC Char"/>
    <w:link w:val="TAC"/>
    <w:locked/>
    <w:rsid w:val="000257D0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0257D0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0257D0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70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89BA1-0B37-4CD3-8EBE-8D64F253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2017-11-17T23:04:00Z</dcterms:created>
  <dcterms:modified xsi:type="dcterms:W3CDTF">2017-11-17T23:04:00Z</dcterms:modified>
</cp:coreProperties>
</file>